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9" w:rsidRDefault="00790A29" w:rsidP="00790A29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законодательства о государственной границе</w:t>
      </w:r>
    </w:p>
    <w:p w:rsidR="00790A29" w:rsidRDefault="00790A29" w:rsidP="00790A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Эффективное решение задач по охране государственной границы во многом зависит от того, насколько активно в этот процесс вовлечено население приграничных районов.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События 90–</w:t>
      </w:r>
      <w:proofErr w:type="spellStart"/>
      <w:r w:rsidRPr="00044710">
        <w:rPr>
          <w:rFonts w:ascii="Times New Roman" w:hAnsi="Times New Roman"/>
          <w:sz w:val="24"/>
          <w:szCs w:val="24"/>
        </w:rPr>
        <w:t>х</w:t>
      </w:r>
      <w:proofErr w:type="spellEnd"/>
      <w:r w:rsidRPr="00044710">
        <w:rPr>
          <w:rFonts w:ascii="Times New Roman" w:hAnsi="Times New Roman"/>
          <w:sz w:val="24"/>
          <w:szCs w:val="24"/>
        </w:rPr>
        <w:t xml:space="preserve"> годов прошлого века изменили многие пограничные традиции, в том числе и работу пограничников с местным населением. Пограничные ведомства самостоятельных государств, в том числе и Республики Беларусь,  учитывая важность участия местного населения в охране границы, предпринимают все предпосылки развития взаимодействия с органами государственной власти и местного самоуправления. Привлечение местного населения в охране государственной границы находят свое отражение в нормативно-правовых документах Республики Беларусь (Законы Республики Беларусь «О Государственной границе Республики Беларусь», «Об органах пограничной службы Республики Беларусь»). Так ст. 6 Закона  Республики Беларусь «Об органах пограничной службы Республики Беларусь» гласит, что органы пограничной службы осуществляют свою деятельность во взаимодействии с другими государственными органами, иными организациями и гражданами. Граждане могут добровольно участвовать в выполнении задач, возложенных на органы пограничной службы, в порядке, установленном законодательством Республики Беларусь.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О важности привлечения местного населения к участию в охране Государственной границы Республики Беларусь заявил Президент Республики Беларусь А.Г. Лукашенко: «</w:t>
      </w:r>
      <w:r w:rsidRPr="0004471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Ничего нового в этом нет. Так, как это было в советские времена, когда границу охранял весь народ, особенно проживающий в приграничье. Но потом мы </w:t>
      </w:r>
      <w:proofErr w:type="spellStart"/>
      <w:r w:rsidRPr="0004471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додемократизировались</w:t>
      </w:r>
      <w:proofErr w:type="spellEnd"/>
      <w:r w:rsidRPr="0004471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до того, что население вообще забыло, что оно живет в приграничной зоне. Очень важное направление граница с Североатлантическим альянсом, ЕС у нас оказалась слишком демократичной. Поэтому мы решили вернуться к испытанному методу, чтобы и население было подключено к охране госграницы. Но для этого надо было встряхнуть местные органы власти и само население в приграничье»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Основные проблемы на Государственной границе Республики Беларусь  представляет транзитная незаконная миграция, сопровождающаяся развитием нехарактерных ранее для Беларуси форм преступности. Провоз «живого товара» стал частью криминального бизнеса, доходы от которого наряду с контрабандой наркотиков и оружия составляют основу «черного сектора» теневой экономики и связанной с ним организованной преступности. С некоторых пор это уже не хаотичные перемещения больших групп обездоленных людей, а четко организованный и законспирированный бизнес, причем - высокодоходный. На пути этого потока стоят белорусские пограничники, которые ежегодно задерживают непосредственно на границе несколько тысяч незаконных мигрантов. В жизнь органов пограничной службы Республики Беларусь уже давно и прочно вошли специальные пограничные операции, проводимые во взаимодействии с республиканскими органами государственного управления, коллегами из сопредельных государств, с широким привлечением населения приграничья. Это «Рубеж», «Канал», «Нелегал», «Арсенал» и другие. Операции нацелены, прежде всего, на защиту экономических интересов Республики Беларусь на ее государственном рубеже и позволяют выявлять и пресекать каналы нелегальной миграции, незаконного перемещения через границу транспортных средств, грузов, оружия, взрывчатых и наркотических веществ. К участию в операциях привлекаются силы и средства органов местной власти, КГБ, МВД, ГТК, местного населения. 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Организаторы каналов миграции в основном работают с территории Российской Федерации и преимущественно из Москвы, </w:t>
      </w:r>
      <w:proofErr w:type="spellStart"/>
      <w:r w:rsidRPr="00044710">
        <w:rPr>
          <w:rFonts w:ascii="Times New Roman" w:hAnsi="Times New Roman"/>
          <w:sz w:val="24"/>
          <w:szCs w:val="24"/>
        </w:rPr>
        <w:t>Северо-Кавказкого</w:t>
      </w:r>
      <w:proofErr w:type="spellEnd"/>
      <w:r w:rsidRPr="00044710">
        <w:rPr>
          <w:rFonts w:ascii="Times New Roman" w:hAnsi="Times New Roman"/>
          <w:sz w:val="24"/>
          <w:szCs w:val="24"/>
        </w:rPr>
        <w:t xml:space="preserve"> региона. Именно там осуществляется подбор мигрантов и пособников. 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И пособниками зачастую выступают граждане нашей страны, которые видят в этом способ личной наживы и полностью игнорируют тот факт, что проблема роста </w:t>
      </w:r>
      <w:r w:rsidRPr="00044710">
        <w:rPr>
          <w:rFonts w:ascii="Times New Roman" w:hAnsi="Times New Roman"/>
          <w:sz w:val="24"/>
          <w:szCs w:val="24"/>
        </w:rPr>
        <w:lastRenderedPageBreak/>
        <w:t>незаконной миграции является источником угроз национальной безопасности нашей страны.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Анализ обстановки в зонах ответственности территориальных органов пограничной службы свидетельствует о постоянном совершенствовании тактики действий лиц, занимающихся противоправной деятельностью через Государственную границу, применении ими новых ухищрений и современных технических средств.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Изменения военно-политической обстановки в мире и в Восточно-Европейском регионе, ее прогностическая оценка на будущее стимулировали не только разработку перспективных требований к обеспечению пограничной безопасности, но и конкретные меры по их напряженной реализации.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Глава государства под личным контролем держит ситуацию, которая складывается у границ Беларуси, и не раз подчеркивал, что она имеет  не очень благоприятную тенденцию. 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Реализуя принятые </w:t>
      </w:r>
      <w:proofErr w:type="spellStart"/>
      <w:r w:rsidRPr="00044710">
        <w:rPr>
          <w:rFonts w:ascii="Times New Roman" w:hAnsi="Times New Roman"/>
          <w:sz w:val="24"/>
          <w:szCs w:val="24"/>
        </w:rPr>
        <w:t>Госпогранкомитетом</w:t>
      </w:r>
      <w:proofErr w:type="spellEnd"/>
      <w:r w:rsidRPr="00044710">
        <w:rPr>
          <w:rFonts w:ascii="Times New Roman" w:hAnsi="Times New Roman"/>
          <w:sz w:val="24"/>
          <w:szCs w:val="24"/>
        </w:rPr>
        <w:t xml:space="preserve"> дополнительные опережающие действия по обеспечению пограничной безопасности, в органах пограничной службы на всех направлениях деятельности сделано немало.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Предпринятые и реализованные шаги позволили в кратчайшие сроки создать новый необходимый потенциал органов пограничной службы по вопросам обеспечения пограничной безопасности.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Принятые нашим ведомством дополнительные меры, направленные на обеспечение пограничной безопасности, требуют усилий не только самого пограничного ведомства, но и местных органов власти.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44710">
        <w:rPr>
          <w:rFonts w:ascii="Times New Roman" w:hAnsi="Times New Roman"/>
          <w:b/>
          <w:sz w:val="24"/>
          <w:szCs w:val="24"/>
        </w:rPr>
        <w:t>Необходимо включить, вовлечь в этот процесс все слои местного населения.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В целом работа с приграничным населением для пограничников дело не новое.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В современных условиях особенно важно сформировать не только положительное общественное мнение в отношении принимаемых мер по обеспечению пограничной безопасности государства, но непосредственно включить в этот процесс самих граждан, проживающих на приграничной территории.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>Такой подход соответствует концепции национальной безопасности Республики Беларусь, определяющей ее субъектами не только государство, но и общество и личность.</w:t>
      </w:r>
    </w:p>
    <w:p w:rsidR="00790A29" w:rsidRPr="00044710" w:rsidRDefault="00790A29" w:rsidP="00790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710">
        <w:rPr>
          <w:rFonts w:ascii="Times New Roman" w:hAnsi="Times New Roman"/>
          <w:sz w:val="24"/>
          <w:szCs w:val="24"/>
        </w:rPr>
        <w:t xml:space="preserve">          </w:t>
      </w: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90A29" w:rsidRPr="00044710" w:rsidRDefault="00790A29" w:rsidP="00790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A29" w:rsidRPr="00044710" w:rsidRDefault="00790A29" w:rsidP="00790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A29" w:rsidRPr="00044710" w:rsidRDefault="00790A29" w:rsidP="00790A29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930B48" w:rsidRPr="00044710" w:rsidRDefault="00930B48">
      <w:pPr>
        <w:rPr>
          <w:sz w:val="24"/>
          <w:szCs w:val="24"/>
        </w:rPr>
      </w:pPr>
    </w:p>
    <w:sectPr w:rsidR="00930B48" w:rsidRPr="00044710" w:rsidSect="00D7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29"/>
    <w:rsid w:val="00044710"/>
    <w:rsid w:val="004679E2"/>
    <w:rsid w:val="00790A29"/>
    <w:rsid w:val="0093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2019-04-18T06:55:00Z</cp:lastPrinted>
  <dcterms:created xsi:type="dcterms:W3CDTF">2019-04-17T12:22:00Z</dcterms:created>
  <dcterms:modified xsi:type="dcterms:W3CDTF">2019-04-18T06:55:00Z</dcterms:modified>
</cp:coreProperties>
</file>